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F3AE8" w14:textId="6F74AC37" w:rsidR="0028696A" w:rsidRPr="00FB5216" w:rsidRDefault="002B39E8" w:rsidP="00FB5216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FB5216" w:rsidRPr="00FB5216">
        <w:rPr>
          <w:b/>
          <w:sz w:val="28"/>
          <w:szCs w:val="28"/>
        </w:rPr>
        <w:t>ehandeltarieven</w:t>
      </w:r>
    </w:p>
    <w:p w14:paraId="50BE4A44" w14:textId="25AC9549" w:rsidR="002D3E3A" w:rsidRDefault="002D3E3A" w:rsidP="005D717E">
      <w:pPr>
        <w:pStyle w:val="Lijstalinea"/>
        <w:numPr>
          <w:ilvl w:val="0"/>
          <w:numId w:val="1"/>
        </w:numPr>
      </w:pPr>
      <w:r w:rsidRPr="005D717E">
        <w:rPr>
          <w:b/>
        </w:rPr>
        <w:t>Tarieven</w:t>
      </w:r>
      <w:r w:rsidR="0063110E" w:rsidRPr="005D717E">
        <w:rPr>
          <w:b/>
        </w:rPr>
        <w:br/>
      </w:r>
      <w:r w:rsidR="005D717E">
        <w:t>V</w:t>
      </w:r>
      <w:r w:rsidR="00054E7E">
        <w:t>oor verzekeraars waarmee ik geen contract(en) heb afgesloten hanteer ik i</w:t>
      </w:r>
      <w:r w:rsidR="00054E7E" w:rsidRPr="0039139E">
        <w:t xml:space="preserve">n mijn praktijk </w:t>
      </w:r>
      <w:r w:rsidR="002B39E8">
        <w:t>100</w:t>
      </w:r>
      <w:r w:rsidR="00054E7E" w:rsidRPr="0039139E">
        <w:t xml:space="preserve">% van </w:t>
      </w:r>
      <w:r w:rsidR="00054E7E">
        <w:t xml:space="preserve">de door de NZa vastgestelde </w:t>
      </w:r>
      <w:r w:rsidR="00054E7E" w:rsidRPr="0039139E">
        <w:t>maximum tarie</w:t>
      </w:r>
      <w:r w:rsidR="00054E7E">
        <w:t xml:space="preserve">ven voor de </w:t>
      </w:r>
      <w:r w:rsidR="008A789A">
        <w:t>g</w:t>
      </w:r>
      <w:r w:rsidR="00054E7E">
        <w:t>-ggz.</w:t>
      </w:r>
      <w:r w:rsidR="008A789A">
        <w:t xml:space="preserve"> </w:t>
      </w:r>
      <w:bookmarkStart w:id="0" w:name="_GoBack"/>
      <w:bookmarkEnd w:id="0"/>
    </w:p>
    <w:p w14:paraId="59E459DF" w14:textId="50C6AEEA" w:rsidR="008D492D" w:rsidRDefault="008D492D" w:rsidP="002D3E3A">
      <w:pPr>
        <w:pStyle w:val="Lijstalinea"/>
      </w:pPr>
    </w:p>
    <w:p w14:paraId="12C1ABDE" w14:textId="3362161A" w:rsidR="008A789A" w:rsidRDefault="002D3E3A" w:rsidP="00204019">
      <w:pPr>
        <w:pStyle w:val="Lijstalinea"/>
        <w:numPr>
          <w:ilvl w:val="0"/>
          <w:numId w:val="1"/>
        </w:numPr>
      </w:pPr>
      <w:r w:rsidRPr="005D717E">
        <w:rPr>
          <w:b/>
        </w:rPr>
        <w:t>Tarief zelfbetalers</w:t>
      </w:r>
      <w:r w:rsidR="00E97F7E" w:rsidRPr="005D717E">
        <w:rPr>
          <w:b/>
        </w:rPr>
        <w:br/>
      </w:r>
      <w:r w:rsidR="008A789A">
        <w:t xml:space="preserve">Het tarief in mijn praktijk voor zelfbetalers is  </w:t>
      </w:r>
      <w:r w:rsidR="00F838D2">
        <w:t>100</w:t>
      </w:r>
      <w:r w:rsidR="008A789A" w:rsidRPr="008A789A">
        <w:t xml:space="preserve">% van de bijgevoegde door de NZa vastgestelde maximum tarieven voor de </w:t>
      </w:r>
      <w:r w:rsidR="008A789A">
        <w:t xml:space="preserve">g-ggz. </w:t>
      </w:r>
      <w:r w:rsidR="008D492D">
        <w:t>Voor de tarieven in de g-ggz zie vraag a.</w:t>
      </w:r>
      <w:r w:rsidR="00E97F7E">
        <w:br/>
      </w:r>
    </w:p>
    <w:p w14:paraId="6CC275F3" w14:textId="77777777" w:rsidR="002B39E8" w:rsidRDefault="002B39E8" w:rsidP="008A789A">
      <w:pPr>
        <w:pStyle w:val="Lijstalinea"/>
      </w:pPr>
    </w:p>
    <w:p w14:paraId="23D23DD9" w14:textId="77777777" w:rsidR="0063110E" w:rsidRDefault="0063110E" w:rsidP="000A4333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rFonts w:ascii="Calibri" w:eastAsia="Times New Roman" w:hAnsi="Calibri" w:cs="Trebuchet MS"/>
          <w:b/>
          <w:bCs/>
          <w:i/>
          <w:color w:val="009999"/>
          <w:szCs w:val="24"/>
          <w:lang w:eastAsia="nl-NL"/>
        </w:rPr>
      </w:pPr>
    </w:p>
    <w:sectPr w:rsidR="0063110E" w:rsidSect="000A4333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18FD8" w14:textId="77777777" w:rsidR="00D84806" w:rsidRDefault="00D84806" w:rsidP="002D3E3A">
      <w:pPr>
        <w:spacing w:after="0" w:line="240" w:lineRule="auto"/>
      </w:pPr>
      <w:r>
        <w:separator/>
      </w:r>
    </w:p>
  </w:endnote>
  <w:endnote w:type="continuationSeparator" w:id="0">
    <w:p w14:paraId="5E416FB8" w14:textId="77777777" w:rsidR="00D84806" w:rsidRDefault="00D84806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8690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BF19B5" w14:textId="1A262024" w:rsidR="000A4333" w:rsidRDefault="000A4333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E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E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49E204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4DA71" w14:textId="77777777" w:rsidR="00D84806" w:rsidRDefault="00D84806" w:rsidP="002D3E3A">
      <w:pPr>
        <w:spacing w:after="0" w:line="240" w:lineRule="auto"/>
      </w:pPr>
      <w:r>
        <w:separator/>
      </w:r>
    </w:p>
  </w:footnote>
  <w:footnote w:type="continuationSeparator" w:id="0">
    <w:p w14:paraId="0C4545B6" w14:textId="77777777" w:rsidR="00D84806" w:rsidRDefault="00D84806" w:rsidP="002D3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3A"/>
    <w:rsid w:val="00054E7E"/>
    <w:rsid w:val="0009519D"/>
    <w:rsid w:val="000A4333"/>
    <w:rsid w:val="00102C12"/>
    <w:rsid w:val="0011567C"/>
    <w:rsid w:val="00124E57"/>
    <w:rsid w:val="00177539"/>
    <w:rsid w:val="00204019"/>
    <w:rsid w:val="00243C46"/>
    <w:rsid w:val="002B39E8"/>
    <w:rsid w:val="002C10C3"/>
    <w:rsid w:val="002D3E3A"/>
    <w:rsid w:val="0039139E"/>
    <w:rsid w:val="00506AF4"/>
    <w:rsid w:val="005D717E"/>
    <w:rsid w:val="0063110E"/>
    <w:rsid w:val="007B1A01"/>
    <w:rsid w:val="007C18F8"/>
    <w:rsid w:val="00881790"/>
    <w:rsid w:val="008A789A"/>
    <w:rsid w:val="008D492D"/>
    <w:rsid w:val="00911705"/>
    <w:rsid w:val="009748D2"/>
    <w:rsid w:val="00AF5E44"/>
    <w:rsid w:val="00B42163"/>
    <w:rsid w:val="00B73B72"/>
    <w:rsid w:val="00BA227C"/>
    <w:rsid w:val="00BD75BE"/>
    <w:rsid w:val="00C46FE8"/>
    <w:rsid w:val="00D357DA"/>
    <w:rsid w:val="00D55811"/>
    <w:rsid w:val="00D72E5D"/>
    <w:rsid w:val="00D80268"/>
    <w:rsid w:val="00D84806"/>
    <w:rsid w:val="00DD1D86"/>
    <w:rsid w:val="00DF63A7"/>
    <w:rsid w:val="00E353EE"/>
    <w:rsid w:val="00E97F7E"/>
    <w:rsid w:val="00EB3DD9"/>
    <w:rsid w:val="00EF1FD4"/>
    <w:rsid w:val="00F56425"/>
    <w:rsid w:val="00F838D2"/>
    <w:rsid w:val="00FB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0FEB"/>
  <w15:docId w15:val="{1DE950EF-B599-4306-AD62-13C038FD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D7255-C952-437B-AB43-B78D51DF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Stomp</dc:creator>
  <cp:lastModifiedBy>Marja van Riel</cp:lastModifiedBy>
  <cp:revision>2</cp:revision>
  <dcterms:created xsi:type="dcterms:W3CDTF">2016-10-27T17:39:00Z</dcterms:created>
  <dcterms:modified xsi:type="dcterms:W3CDTF">2016-10-27T17:39:00Z</dcterms:modified>
</cp:coreProperties>
</file>